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D69" w:rsidRDefault="00D05D69" w:rsidP="008370F6">
      <w:pPr>
        <w:pStyle w:val="1"/>
        <w:ind w:firstLine="0"/>
        <w:rPr>
          <w:w w:val="100"/>
          <w:sz w:val="28"/>
          <w:szCs w:val="28"/>
        </w:rPr>
      </w:pPr>
    </w:p>
    <w:p w:rsidR="00D05D69" w:rsidRPr="00D05D69" w:rsidRDefault="00D05D69" w:rsidP="00D05D69">
      <w:pPr>
        <w:keepNext/>
        <w:ind w:firstLine="0"/>
        <w:jc w:val="center"/>
        <w:outlineLvl w:val="0"/>
        <w:rPr>
          <w:szCs w:val="28"/>
        </w:rPr>
      </w:pPr>
      <w:r w:rsidRPr="00D05D69">
        <w:rPr>
          <w:b/>
          <w:szCs w:val="28"/>
        </w:rPr>
        <w:t>Сводная форма</w:t>
      </w:r>
      <w:r w:rsidRPr="00D05D69">
        <w:rPr>
          <w:b/>
          <w:szCs w:val="28"/>
        </w:rPr>
        <w:br/>
      </w:r>
      <w:r w:rsidRPr="00D05D69">
        <w:rPr>
          <w:szCs w:val="28"/>
        </w:rPr>
        <w:t>по оценке эффективности муниципальной программы</w:t>
      </w: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D05D69">
        <w:rPr>
          <w:szCs w:val="28"/>
        </w:rPr>
        <w:t xml:space="preserve">«Развитие культуры в </w:t>
      </w:r>
      <w:proofErr w:type="spellStart"/>
      <w:r w:rsidRPr="00D05D69">
        <w:rPr>
          <w:szCs w:val="28"/>
        </w:rPr>
        <w:t>Мошковском</w:t>
      </w:r>
      <w:proofErr w:type="spellEnd"/>
      <w:r w:rsidRPr="00D05D69">
        <w:rPr>
          <w:szCs w:val="28"/>
        </w:rPr>
        <w:t xml:space="preserve"> районе Новосибирской области </w:t>
      </w: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rFonts w:ascii="Arial" w:hAnsi="Arial" w:cs="Arial"/>
          <w:szCs w:val="28"/>
        </w:rPr>
      </w:pPr>
      <w:r w:rsidRPr="00D05D69">
        <w:rPr>
          <w:szCs w:val="28"/>
        </w:rPr>
        <w:t>на 2021-2024 годы»</w:t>
      </w:r>
      <w:r w:rsidRPr="00D05D69">
        <w:rPr>
          <w:rFonts w:ascii="Arial" w:hAnsi="Arial" w:cs="Arial"/>
          <w:szCs w:val="28"/>
        </w:rPr>
        <w:t xml:space="preserve"> </w:t>
      </w:r>
    </w:p>
    <w:p w:rsidR="00D05D69" w:rsidRPr="00E30D5C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b/>
          <w:szCs w:val="28"/>
        </w:rPr>
      </w:pPr>
      <w:r w:rsidRPr="00E30D5C">
        <w:rPr>
          <w:b/>
          <w:szCs w:val="28"/>
        </w:rPr>
        <w:t xml:space="preserve">за 2021 год 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670"/>
      </w:tblGrid>
      <w:tr w:rsidR="00D05D69" w:rsidRPr="00D05D69" w:rsidTr="00795CE6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Численное значение интегральной оценки (R) за отчетный год, в %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Качественная характеристика</w:t>
            </w:r>
          </w:p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программы</w:t>
            </w:r>
          </w:p>
        </w:tc>
      </w:tr>
      <w:tr w:rsidR="00D05D69" w:rsidRPr="00D05D69" w:rsidTr="00795CE6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  <w:lang w:val="en-US"/>
              </w:rPr>
              <w:t>R</w:t>
            </w:r>
            <w:r w:rsidRPr="00D05D69">
              <w:rPr>
                <w:sz w:val="24"/>
                <w:szCs w:val="24"/>
              </w:rPr>
              <w:t>&gt;=0,8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эффективная</w:t>
            </w:r>
          </w:p>
        </w:tc>
      </w:tr>
      <w:tr w:rsidR="00D05D69" w:rsidRPr="00D05D69" w:rsidTr="00795CE6">
        <w:trPr>
          <w:trHeight w:val="120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 xml:space="preserve">0,5 </w:t>
            </w:r>
            <w:r w:rsidRPr="00D05D69">
              <w:rPr>
                <w:sz w:val="24"/>
                <w:szCs w:val="24"/>
                <w:lang w:val="en-US"/>
              </w:rPr>
              <w:t>&lt;</w:t>
            </w:r>
            <w:r w:rsidRPr="00D05D69">
              <w:rPr>
                <w:sz w:val="24"/>
                <w:szCs w:val="24"/>
              </w:rPr>
              <w:t>=</w:t>
            </w:r>
            <w:r w:rsidRPr="00D05D69">
              <w:rPr>
                <w:sz w:val="24"/>
                <w:szCs w:val="24"/>
                <w:lang w:val="en-US"/>
              </w:rPr>
              <w:t>R&lt;</w:t>
            </w:r>
            <w:r w:rsidRPr="00D05D69">
              <w:rPr>
                <w:sz w:val="24"/>
                <w:szCs w:val="24"/>
              </w:rPr>
              <w:t>0,8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недостаточно эффективная</w:t>
            </w:r>
          </w:p>
        </w:tc>
      </w:tr>
      <w:tr w:rsidR="00D05D69" w:rsidRPr="00D05D69" w:rsidTr="00795CE6">
        <w:trPr>
          <w:trHeight w:val="120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  <w:lang w:val="en-US"/>
              </w:rPr>
              <w:t>R</w:t>
            </w:r>
            <w:r w:rsidRPr="00D05D69">
              <w:rPr>
                <w:sz w:val="24"/>
                <w:szCs w:val="24"/>
              </w:rPr>
              <w:t>&lt;0,5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неэффективная</w:t>
            </w:r>
          </w:p>
        </w:tc>
      </w:tr>
    </w:tbl>
    <w:p w:rsidR="00D05D69" w:rsidRPr="00D05D69" w:rsidRDefault="00D05D69" w:rsidP="00D05D69">
      <w:pPr>
        <w:ind w:firstLine="720"/>
        <w:rPr>
          <w:szCs w:val="28"/>
        </w:rPr>
      </w:pPr>
    </w:p>
    <w:tbl>
      <w:tblPr>
        <w:tblW w:w="995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2126"/>
        <w:gridCol w:w="1871"/>
        <w:gridCol w:w="1985"/>
        <w:gridCol w:w="1843"/>
      </w:tblGrid>
      <w:tr w:rsidR="00D05D69" w:rsidRPr="00D05D69" w:rsidTr="00795CE6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Численное значение интегральной оценки (R) за отчетный год, в 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Качественная характеристика</w:t>
            </w:r>
          </w:p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программы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Численное значение интегральной оценки(R0пр) за предшествующий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Вывод о динамике эффективности реализации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Примечание</w:t>
            </w:r>
          </w:p>
        </w:tc>
      </w:tr>
      <w:tr w:rsidR="00D05D69" w:rsidRPr="00D05D69" w:rsidTr="00795CE6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5</w:t>
            </w:r>
          </w:p>
        </w:tc>
      </w:tr>
      <w:tr w:rsidR="00D05D69" w:rsidRPr="00D05D69" w:rsidTr="00795CE6"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55,98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недостаточно</w:t>
            </w:r>
          </w:p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эффективная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D05D69">
              <w:rPr>
                <w:szCs w:val="28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D69" w:rsidRPr="00D05D69" w:rsidRDefault="00E30D5C" w:rsidP="00D05D69">
            <w:pPr>
              <w:ind w:firstLine="28"/>
            </w:pPr>
            <w: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Cs w:val="28"/>
                <w:highlight w:val="yellow"/>
              </w:rPr>
            </w:pPr>
            <w:r w:rsidRPr="00D05D69">
              <w:rPr>
                <w:szCs w:val="28"/>
              </w:rPr>
              <w:t>программа действует первый год</w:t>
            </w:r>
          </w:p>
        </w:tc>
      </w:tr>
    </w:tbl>
    <w:p w:rsidR="00D05D69" w:rsidRPr="00D05D69" w:rsidRDefault="00D05D69" w:rsidP="00D05D69">
      <w:pPr>
        <w:ind w:firstLine="720"/>
        <w:rPr>
          <w:szCs w:val="28"/>
        </w:rPr>
      </w:pPr>
    </w:p>
    <w:p w:rsidR="00D05D69" w:rsidRPr="00D05D69" w:rsidRDefault="00D05D69" w:rsidP="00D05D69">
      <w:pPr>
        <w:keepNext/>
        <w:jc w:val="center"/>
        <w:outlineLvl w:val="0"/>
        <w:rPr>
          <w:b/>
          <w:w w:val="90"/>
          <w:sz w:val="24"/>
          <w:szCs w:val="24"/>
        </w:rPr>
      </w:pPr>
    </w:p>
    <w:p w:rsidR="00D05D69" w:rsidRPr="00D05D69" w:rsidRDefault="00D05D69" w:rsidP="00D05D69">
      <w:pPr>
        <w:ind w:firstLine="0"/>
        <w:jc w:val="center"/>
        <w:rPr>
          <w:sz w:val="24"/>
          <w:szCs w:val="24"/>
        </w:rPr>
      </w:pPr>
      <w:r w:rsidRPr="00D05D69">
        <w:rPr>
          <w:sz w:val="24"/>
          <w:szCs w:val="24"/>
        </w:rPr>
        <w:t>Расчет интегральной оценки R</w:t>
      </w:r>
    </w:p>
    <w:p w:rsidR="00D05D69" w:rsidRPr="00D05D69" w:rsidRDefault="00D05D69" w:rsidP="00D05D69">
      <w:pPr>
        <w:ind w:left="709" w:firstLine="0"/>
        <w:jc w:val="center"/>
        <w:rPr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 xml:space="preserve">R = </w:t>
      </w:r>
      <w:proofErr w:type="spellStart"/>
      <w:r w:rsidRPr="00D05D69">
        <w:rPr>
          <w:sz w:val="24"/>
          <w:szCs w:val="24"/>
        </w:rPr>
        <w:t>Iср</w:t>
      </w:r>
      <w:proofErr w:type="spellEnd"/>
      <w:r w:rsidRPr="00D05D69">
        <w:rPr>
          <w:sz w:val="24"/>
          <w:szCs w:val="24"/>
        </w:rPr>
        <w:t>/</w:t>
      </w:r>
      <w:proofErr w:type="spellStart"/>
      <w:r w:rsidRPr="00D05D69">
        <w:rPr>
          <w:sz w:val="24"/>
          <w:szCs w:val="24"/>
        </w:rPr>
        <w:t>Vфин</w:t>
      </w:r>
      <w:proofErr w:type="spellEnd"/>
      <w:r w:rsidRPr="00D05D69">
        <w:rPr>
          <w:sz w:val="24"/>
          <w:szCs w:val="24"/>
        </w:rPr>
        <w:t>, где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Iср</w:t>
      </w:r>
      <w:proofErr w:type="spellEnd"/>
      <w:r w:rsidRPr="00D05D69">
        <w:rPr>
          <w:sz w:val="24"/>
          <w:szCs w:val="24"/>
        </w:rPr>
        <w:t xml:space="preserve"> - интегральная оценка результативности реализации программы;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Vфин</w:t>
      </w:r>
      <w:proofErr w:type="spellEnd"/>
      <w:r w:rsidRPr="00D05D69">
        <w:rPr>
          <w:sz w:val="24"/>
          <w:szCs w:val="24"/>
        </w:rPr>
        <w:t xml:space="preserve"> - уровень финансового обеспечения программы.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</w:p>
    <w:p w:rsidR="00D05D69" w:rsidRPr="00D05D69" w:rsidRDefault="00E30D5C" w:rsidP="00D05D69">
      <w:pPr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R = 55,98</w:t>
      </w:r>
      <w:r w:rsidR="002D0A42">
        <w:rPr>
          <w:b/>
          <w:sz w:val="24"/>
          <w:szCs w:val="24"/>
        </w:rPr>
        <w:t>%</w:t>
      </w:r>
      <w:r>
        <w:rPr>
          <w:b/>
          <w:sz w:val="24"/>
          <w:szCs w:val="24"/>
        </w:rPr>
        <w:t>: 100%=0,55</w:t>
      </w:r>
      <w:r w:rsidR="00D05D69" w:rsidRPr="00D05D69">
        <w:rPr>
          <w:b/>
          <w:sz w:val="24"/>
          <w:szCs w:val="24"/>
        </w:rPr>
        <w:t>%</w:t>
      </w:r>
      <w:r w:rsidR="002D0A42">
        <w:rPr>
          <w:b/>
          <w:sz w:val="24"/>
          <w:szCs w:val="24"/>
        </w:rPr>
        <w:t xml:space="preserve"> в процентах 0,55х100%=55% </w:t>
      </w:r>
      <w:r w:rsidR="00D05D69" w:rsidRPr="00D05D69"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>менее</w:t>
      </w:r>
      <w:r w:rsidR="00D05D69" w:rsidRPr="00D05D69">
        <w:rPr>
          <w:b/>
          <w:sz w:val="24"/>
          <w:szCs w:val="24"/>
        </w:rPr>
        <w:t xml:space="preserve"> 0,</w:t>
      </w:r>
      <w:r>
        <w:rPr>
          <w:b/>
          <w:sz w:val="24"/>
          <w:szCs w:val="24"/>
        </w:rPr>
        <w:t>8</w:t>
      </w:r>
      <w:r w:rsidR="00D05D69" w:rsidRPr="00D05D69">
        <w:rPr>
          <w:b/>
          <w:sz w:val="24"/>
          <w:szCs w:val="24"/>
        </w:rPr>
        <w:t xml:space="preserve">) программа </w:t>
      </w:r>
      <w:r>
        <w:rPr>
          <w:b/>
          <w:sz w:val="24"/>
          <w:szCs w:val="24"/>
        </w:rPr>
        <w:t xml:space="preserve">недостаточно </w:t>
      </w:r>
      <w:r w:rsidR="00D05D69" w:rsidRPr="00D05D69">
        <w:rPr>
          <w:b/>
          <w:sz w:val="24"/>
          <w:szCs w:val="24"/>
        </w:rPr>
        <w:t>эффективная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>Интегральная оценка результативности реализации программы определяется в процентах и рассчитывается по формуле:</w:t>
      </w:r>
    </w:p>
    <w:tbl>
      <w:tblPr>
        <w:tblW w:w="0" w:type="auto"/>
        <w:tblInd w:w="20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65"/>
        <w:gridCol w:w="805"/>
        <w:gridCol w:w="764"/>
        <w:gridCol w:w="878"/>
      </w:tblGrid>
      <w:tr w:rsidR="00D05D69" w:rsidRPr="00D05D69" w:rsidTr="00795CE6">
        <w:tc>
          <w:tcPr>
            <w:tcW w:w="4165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D05D69">
              <w:rPr>
                <w:sz w:val="24"/>
                <w:szCs w:val="24"/>
              </w:rPr>
              <w:t>Iср</w:t>
            </w:r>
            <w:proofErr w:type="spellEnd"/>
            <w:r w:rsidRPr="00D05D69">
              <w:rPr>
                <w:sz w:val="24"/>
                <w:szCs w:val="24"/>
              </w:rPr>
              <w:t xml:space="preserve"> =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j=n</w:t>
            </w:r>
          </w:p>
        </w:tc>
        <w:tc>
          <w:tcPr>
            <w:tcW w:w="878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, где</w:t>
            </w:r>
          </w:p>
        </w:tc>
      </w:tr>
      <w:tr w:rsidR="00D05D69" w:rsidRPr="00D05D69" w:rsidTr="00795CE6">
        <w:tc>
          <w:tcPr>
            <w:tcW w:w="416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  <w:r w:rsidRPr="00D05D69">
              <w:rPr>
                <w:noProof/>
                <w:sz w:val="24"/>
                <w:szCs w:val="24"/>
              </w:rPr>
              <w:drawing>
                <wp:inline distT="0" distB="0" distL="0" distR="0" wp14:anchorId="66A33530" wp14:editId="1E3C4DA1">
                  <wp:extent cx="288925" cy="22669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925" cy="2266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</w:tr>
      <w:tr w:rsidR="00D05D69" w:rsidRPr="00D05D69" w:rsidTr="00795CE6">
        <w:tc>
          <w:tcPr>
            <w:tcW w:w="416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0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j=1</w:t>
            </w:r>
          </w:p>
        </w:tc>
        <w:tc>
          <w:tcPr>
            <w:tcW w:w="87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4"/>
                <w:szCs w:val="24"/>
              </w:rPr>
            </w:pPr>
          </w:p>
        </w:tc>
      </w:tr>
    </w:tbl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ij</w:t>
      </w:r>
      <w:proofErr w:type="spellEnd"/>
      <w:r w:rsidRPr="00D05D69">
        <w:rPr>
          <w:sz w:val="24"/>
          <w:szCs w:val="24"/>
        </w:rPr>
        <w:t xml:space="preserve"> - показатель оценки выполнения j-</w:t>
      </w:r>
      <w:proofErr w:type="spellStart"/>
      <w:r w:rsidRPr="00D05D69">
        <w:rPr>
          <w:sz w:val="24"/>
          <w:szCs w:val="24"/>
        </w:rPr>
        <w:t>го</w:t>
      </w:r>
      <w:proofErr w:type="spellEnd"/>
      <w:r w:rsidRPr="00D05D69">
        <w:rPr>
          <w:sz w:val="24"/>
          <w:szCs w:val="24"/>
        </w:rPr>
        <w:t xml:space="preserve"> целевого индикатора;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>n - количество целевых индикаторов программы.</w:t>
      </w:r>
    </w:p>
    <w:p w:rsidR="00D05D69" w:rsidRPr="00D05D69" w:rsidRDefault="00D05D69" w:rsidP="00D05D69">
      <w:pPr>
        <w:ind w:firstLine="720"/>
        <w:jc w:val="left"/>
        <w:rPr>
          <w:b/>
          <w:sz w:val="24"/>
          <w:szCs w:val="24"/>
        </w:rPr>
      </w:pPr>
      <w:proofErr w:type="spellStart"/>
      <w:r w:rsidRPr="00D05D69">
        <w:rPr>
          <w:b/>
          <w:sz w:val="24"/>
          <w:szCs w:val="24"/>
        </w:rPr>
        <w:t>Iср</w:t>
      </w:r>
      <w:proofErr w:type="spellEnd"/>
      <w:r w:rsidRPr="00D05D69">
        <w:rPr>
          <w:b/>
          <w:sz w:val="24"/>
          <w:szCs w:val="24"/>
        </w:rPr>
        <w:t xml:space="preserve"> = 100% (таблица 1)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 xml:space="preserve">Показатель оценки выполнения целевого индикатора определяется в процентах и рассчитывается по </w:t>
      </w:r>
      <w:proofErr w:type="gramStart"/>
      <w:r w:rsidRPr="00D05D69">
        <w:rPr>
          <w:sz w:val="24"/>
          <w:szCs w:val="24"/>
        </w:rPr>
        <w:t xml:space="preserve">формуле:  </w:t>
      </w:r>
      <w:proofErr w:type="spellStart"/>
      <w:r w:rsidRPr="00D05D69">
        <w:rPr>
          <w:sz w:val="24"/>
          <w:szCs w:val="24"/>
        </w:rPr>
        <w:t>ij</w:t>
      </w:r>
      <w:proofErr w:type="spellEnd"/>
      <w:proofErr w:type="gramEnd"/>
      <w:r w:rsidRPr="00D05D69">
        <w:rPr>
          <w:sz w:val="24"/>
          <w:szCs w:val="24"/>
        </w:rPr>
        <w:t xml:space="preserve"> = </w:t>
      </w:r>
      <w:proofErr w:type="spellStart"/>
      <w:r w:rsidRPr="00D05D69">
        <w:rPr>
          <w:sz w:val="24"/>
          <w:szCs w:val="24"/>
        </w:rPr>
        <w:t>Ij</w:t>
      </w:r>
      <w:proofErr w:type="spellEnd"/>
      <w:r w:rsidRPr="00D05D69">
        <w:rPr>
          <w:sz w:val="24"/>
          <w:szCs w:val="24"/>
        </w:rPr>
        <w:t xml:space="preserve"> х </w:t>
      </w:r>
      <w:proofErr w:type="spellStart"/>
      <w:r w:rsidRPr="00D05D69">
        <w:rPr>
          <w:sz w:val="24"/>
          <w:szCs w:val="24"/>
        </w:rPr>
        <w:t>kj</w:t>
      </w:r>
      <w:proofErr w:type="spellEnd"/>
      <w:r w:rsidRPr="00D05D69">
        <w:rPr>
          <w:sz w:val="24"/>
          <w:szCs w:val="24"/>
        </w:rPr>
        <w:t>, где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Ij</w:t>
      </w:r>
      <w:proofErr w:type="spellEnd"/>
      <w:r w:rsidRPr="00D05D69">
        <w:rPr>
          <w:sz w:val="24"/>
          <w:szCs w:val="24"/>
        </w:rPr>
        <w:t xml:space="preserve"> - индекс результативности целевого индикатора за отчетный период;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kj</w:t>
      </w:r>
      <w:proofErr w:type="spellEnd"/>
      <w:r w:rsidRPr="00D05D69">
        <w:rPr>
          <w:sz w:val="24"/>
          <w:szCs w:val="24"/>
        </w:rPr>
        <w:t xml:space="preserve"> - весовой коэффициент, присвоенный целевому индикатору.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>Индекс результативности целевого индикатора за отчетный период определяется в процентах и рассчитывается по формуле:</w:t>
      </w:r>
    </w:p>
    <w:p w:rsidR="00D05D69" w:rsidRPr="00D05D69" w:rsidRDefault="00D05D69" w:rsidP="00D05D69">
      <w:pPr>
        <w:ind w:firstLine="720"/>
        <w:jc w:val="center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lastRenderedPageBreak/>
        <w:t>Ij</w:t>
      </w:r>
      <w:proofErr w:type="spellEnd"/>
      <w:r w:rsidRPr="00D05D69">
        <w:rPr>
          <w:sz w:val="24"/>
          <w:szCs w:val="24"/>
        </w:rPr>
        <w:t xml:space="preserve"> = </w:t>
      </w:r>
      <w:proofErr w:type="spellStart"/>
      <w:r w:rsidRPr="00D05D69">
        <w:rPr>
          <w:sz w:val="24"/>
          <w:szCs w:val="24"/>
        </w:rPr>
        <w:t>Ifj</w:t>
      </w:r>
      <w:proofErr w:type="spellEnd"/>
      <w:r w:rsidRPr="00D05D69">
        <w:rPr>
          <w:sz w:val="24"/>
          <w:szCs w:val="24"/>
        </w:rPr>
        <w:t xml:space="preserve"> - </w:t>
      </w:r>
      <w:proofErr w:type="spellStart"/>
      <w:r w:rsidRPr="00D05D69">
        <w:rPr>
          <w:sz w:val="24"/>
          <w:szCs w:val="24"/>
        </w:rPr>
        <w:t>Ibj</w:t>
      </w:r>
      <w:proofErr w:type="spellEnd"/>
      <w:r w:rsidRPr="00D05D69">
        <w:rPr>
          <w:sz w:val="24"/>
          <w:szCs w:val="24"/>
        </w:rPr>
        <w:t>   </w:t>
      </w:r>
      <w:proofErr w:type="gramStart"/>
      <w:r w:rsidRPr="00D05D69">
        <w:rPr>
          <w:sz w:val="24"/>
          <w:szCs w:val="24"/>
        </w:rPr>
        <w:t>/  </w:t>
      </w:r>
      <w:proofErr w:type="spellStart"/>
      <w:r w:rsidRPr="00D05D69">
        <w:rPr>
          <w:sz w:val="24"/>
          <w:szCs w:val="24"/>
        </w:rPr>
        <w:t>Ipj</w:t>
      </w:r>
      <w:proofErr w:type="spellEnd"/>
      <w:proofErr w:type="gramEnd"/>
      <w:r w:rsidRPr="00D05D69">
        <w:rPr>
          <w:sz w:val="24"/>
          <w:szCs w:val="24"/>
        </w:rPr>
        <w:t xml:space="preserve"> - </w:t>
      </w:r>
      <w:proofErr w:type="spellStart"/>
      <w:r w:rsidRPr="00D05D69">
        <w:rPr>
          <w:sz w:val="24"/>
          <w:szCs w:val="24"/>
        </w:rPr>
        <w:t>Ibj</w:t>
      </w:r>
      <w:proofErr w:type="spellEnd"/>
      <w:r w:rsidRPr="00D05D69">
        <w:rPr>
          <w:sz w:val="24"/>
          <w:szCs w:val="24"/>
        </w:rPr>
        <w:t xml:space="preserve">   х 100%, где 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Ifj</w:t>
      </w:r>
      <w:proofErr w:type="spellEnd"/>
      <w:r w:rsidRPr="00D05D69">
        <w:rPr>
          <w:sz w:val="24"/>
          <w:szCs w:val="24"/>
        </w:rPr>
        <w:t xml:space="preserve"> - фактическое значение целевого индикатора за отчетный период;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Ibj</w:t>
      </w:r>
      <w:proofErr w:type="spellEnd"/>
      <w:r w:rsidRPr="00D05D69">
        <w:rPr>
          <w:sz w:val="24"/>
          <w:szCs w:val="24"/>
        </w:rPr>
        <w:t xml:space="preserve"> - базовое значение целевого индикатора - фактическое значение целевого индикатора программы на начало отчетного периода (или значение целевого индикатора программы в случае, если программа не была бы реализована в отчетном периоде);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Ipj</w:t>
      </w:r>
      <w:proofErr w:type="spellEnd"/>
      <w:r w:rsidRPr="00D05D69">
        <w:rPr>
          <w:sz w:val="24"/>
          <w:szCs w:val="24"/>
        </w:rPr>
        <w:t xml:space="preserve"> - плановое значение целевого индикатора на отчетный период. 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>Уровень финансового обеспечения программы за отчетный период (</w:t>
      </w:r>
      <w:proofErr w:type="spellStart"/>
      <w:r w:rsidRPr="00D05D69">
        <w:rPr>
          <w:sz w:val="24"/>
          <w:szCs w:val="24"/>
        </w:rPr>
        <w:t>Vфин</w:t>
      </w:r>
      <w:proofErr w:type="spellEnd"/>
      <w:r w:rsidRPr="00D05D69">
        <w:rPr>
          <w:sz w:val="24"/>
          <w:szCs w:val="24"/>
        </w:rPr>
        <w:t>) определяется в процентах и рассчитывается по формуле:</w:t>
      </w: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 xml:space="preserve">      </w:t>
      </w:r>
      <w:proofErr w:type="spellStart"/>
      <w:r w:rsidRPr="00D05D69">
        <w:rPr>
          <w:sz w:val="24"/>
          <w:szCs w:val="24"/>
        </w:rPr>
        <w:t>Vфин</w:t>
      </w:r>
      <w:proofErr w:type="spellEnd"/>
      <w:r w:rsidRPr="00D05D69">
        <w:rPr>
          <w:sz w:val="24"/>
          <w:szCs w:val="24"/>
        </w:rPr>
        <w:t xml:space="preserve"> </w:t>
      </w:r>
      <w:proofErr w:type="gramStart"/>
      <w:r w:rsidRPr="00D05D69">
        <w:rPr>
          <w:sz w:val="24"/>
          <w:szCs w:val="24"/>
        </w:rPr>
        <w:t xml:space="preserve">=  </w:t>
      </w:r>
      <w:proofErr w:type="spellStart"/>
      <w:r w:rsidRPr="00D05D69">
        <w:rPr>
          <w:sz w:val="24"/>
          <w:szCs w:val="24"/>
        </w:rPr>
        <w:t>Vf</w:t>
      </w:r>
      <w:proofErr w:type="spellEnd"/>
      <w:proofErr w:type="gramEnd"/>
      <w:r w:rsidRPr="00D05D69">
        <w:rPr>
          <w:sz w:val="24"/>
          <w:szCs w:val="24"/>
        </w:rPr>
        <w:t xml:space="preserve">  / </w:t>
      </w:r>
      <w:proofErr w:type="spellStart"/>
      <w:r w:rsidRPr="00D05D69">
        <w:rPr>
          <w:sz w:val="24"/>
          <w:szCs w:val="24"/>
        </w:rPr>
        <w:t>Vp</w:t>
      </w:r>
      <w:proofErr w:type="spellEnd"/>
      <w:r w:rsidRPr="00D05D69">
        <w:rPr>
          <w:sz w:val="24"/>
          <w:szCs w:val="24"/>
        </w:rPr>
        <w:t xml:space="preserve"> х 100%, где     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Vf</w:t>
      </w:r>
      <w:proofErr w:type="spellEnd"/>
      <w:r w:rsidRPr="00D05D69">
        <w:rPr>
          <w:sz w:val="24"/>
          <w:szCs w:val="24"/>
        </w:rPr>
        <w:t xml:space="preserve"> - фактические затраты, направленные на реализацию программы в отчетном периоде с учетом всех источников финансирования;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  <w:proofErr w:type="spellStart"/>
      <w:r w:rsidRPr="00D05D69">
        <w:rPr>
          <w:sz w:val="24"/>
          <w:szCs w:val="24"/>
        </w:rPr>
        <w:t>Vp</w:t>
      </w:r>
      <w:proofErr w:type="spellEnd"/>
      <w:r w:rsidRPr="00D05D69">
        <w:rPr>
          <w:sz w:val="24"/>
          <w:szCs w:val="24"/>
        </w:rPr>
        <w:t xml:space="preserve"> - запланированный объем финансирования программы за счет всех источников финансирования.</w:t>
      </w:r>
    </w:p>
    <w:p w:rsidR="00D05D69" w:rsidRPr="00D05D69" w:rsidRDefault="00D05D69" w:rsidP="00D05D69">
      <w:pPr>
        <w:ind w:firstLine="0"/>
        <w:jc w:val="left"/>
        <w:rPr>
          <w:b/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b/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szCs w:val="28"/>
        </w:rPr>
      </w:pPr>
      <w:proofErr w:type="spellStart"/>
      <w:r w:rsidRPr="00D05D69">
        <w:rPr>
          <w:b/>
          <w:sz w:val="24"/>
          <w:szCs w:val="24"/>
        </w:rPr>
        <w:t>Vфин</w:t>
      </w:r>
      <w:proofErr w:type="spellEnd"/>
      <w:r w:rsidRPr="00D05D69">
        <w:rPr>
          <w:b/>
          <w:sz w:val="24"/>
          <w:szCs w:val="24"/>
        </w:rPr>
        <w:t xml:space="preserve"> =520,0 </w:t>
      </w:r>
      <w:proofErr w:type="spellStart"/>
      <w:r w:rsidRPr="00D05D69">
        <w:rPr>
          <w:b/>
          <w:sz w:val="24"/>
          <w:szCs w:val="24"/>
        </w:rPr>
        <w:t>т.р</w:t>
      </w:r>
      <w:proofErr w:type="spellEnd"/>
      <w:r w:rsidRPr="00D05D69">
        <w:rPr>
          <w:b/>
          <w:sz w:val="24"/>
          <w:szCs w:val="24"/>
        </w:rPr>
        <w:t xml:space="preserve">./520,0 </w:t>
      </w:r>
      <w:proofErr w:type="spellStart"/>
      <w:r w:rsidRPr="00D05D69">
        <w:rPr>
          <w:b/>
          <w:sz w:val="24"/>
          <w:szCs w:val="24"/>
        </w:rPr>
        <w:t>т.р</w:t>
      </w:r>
      <w:proofErr w:type="spellEnd"/>
      <w:r w:rsidRPr="00D05D69">
        <w:rPr>
          <w:b/>
          <w:sz w:val="24"/>
          <w:szCs w:val="24"/>
        </w:rPr>
        <w:t>. х 100% = 100%</w:t>
      </w:r>
    </w:p>
    <w:p w:rsidR="00D05D69" w:rsidRPr="00D05D69" w:rsidRDefault="00D05D69" w:rsidP="00D05D69">
      <w:pPr>
        <w:ind w:firstLine="720"/>
        <w:jc w:val="left"/>
        <w:rPr>
          <w:sz w:val="24"/>
          <w:szCs w:val="24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E30D5C" w:rsidRDefault="00E30D5C" w:rsidP="006D2B29">
      <w:pPr>
        <w:widowControl w:val="0"/>
        <w:autoSpaceDE w:val="0"/>
        <w:autoSpaceDN w:val="0"/>
        <w:adjustRightInd w:val="0"/>
        <w:ind w:firstLine="0"/>
        <w:outlineLvl w:val="3"/>
        <w:rPr>
          <w:i/>
          <w:szCs w:val="28"/>
        </w:rPr>
      </w:pPr>
    </w:p>
    <w:p w:rsidR="00E30D5C" w:rsidRDefault="00E30D5C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E30D5C" w:rsidRDefault="00E30D5C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E30D5C" w:rsidRDefault="00E30D5C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6D2B29" w:rsidRPr="006D2B29" w:rsidRDefault="006D2B29" w:rsidP="006D2B29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Исполнитель:</w:t>
      </w:r>
    </w:p>
    <w:p w:rsidR="006D2B29" w:rsidRPr="006D2B29" w:rsidRDefault="006D2B29" w:rsidP="006D2B29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Заместитель директора</w:t>
      </w:r>
    </w:p>
    <w:p w:rsidR="006D2B29" w:rsidRPr="006D2B29" w:rsidRDefault="006D2B29" w:rsidP="006D2B29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А.В. Головина, 60-058</w:t>
      </w:r>
    </w:p>
    <w:p w:rsidR="006D2B29" w:rsidRPr="006D2B29" w:rsidRDefault="006D2B29" w:rsidP="006D2B29">
      <w:pPr>
        <w:ind w:firstLine="0"/>
        <w:rPr>
          <w:b/>
          <w:sz w:val="22"/>
          <w:szCs w:val="22"/>
        </w:rPr>
      </w:pPr>
    </w:p>
    <w:p w:rsidR="00E30D5C" w:rsidRPr="00D05D69" w:rsidRDefault="00E30D5C" w:rsidP="00D05D69">
      <w:pPr>
        <w:widowControl w:val="0"/>
        <w:autoSpaceDE w:val="0"/>
        <w:autoSpaceDN w:val="0"/>
        <w:adjustRightInd w:val="0"/>
        <w:ind w:firstLine="0"/>
        <w:jc w:val="right"/>
        <w:outlineLvl w:val="3"/>
        <w:rPr>
          <w:i/>
          <w:szCs w:val="28"/>
        </w:rPr>
      </w:pP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D05D69">
        <w:rPr>
          <w:szCs w:val="28"/>
        </w:rPr>
        <w:t>Сводная форма</w:t>
      </w: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D05D69">
        <w:rPr>
          <w:szCs w:val="28"/>
        </w:rPr>
        <w:t>по оценке эффективности муниципальной программы</w:t>
      </w: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D05D69">
        <w:rPr>
          <w:szCs w:val="28"/>
        </w:rPr>
        <w:t xml:space="preserve">«Развитие культуры в </w:t>
      </w:r>
      <w:proofErr w:type="spellStart"/>
      <w:r w:rsidRPr="00D05D69">
        <w:rPr>
          <w:szCs w:val="28"/>
        </w:rPr>
        <w:t>Мошковском</w:t>
      </w:r>
      <w:proofErr w:type="spellEnd"/>
      <w:r w:rsidRPr="00D05D69">
        <w:rPr>
          <w:szCs w:val="28"/>
        </w:rPr>
        <w:t xml:space="preserve"> районе Новосибирской области </w:t>
      </w:r>
    </w:p>
    <w:p w:rsidR="00D05D69" w:rsidRPr="00D05D69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rFonts w:ascii="Arial" w:hAnsi="Arial" w:cs="Arial"/>
          <w:szCs w:val="28"/>
        </w:rPr>
      </w:pPr>
      <w:r w:rsidRPr="00D05D69">
        <w:rPr>
          <w:szCs w:val="28"/>
        </w:rPr>
        <w:t>на 2021-2024 годы»</w:t>
      </w:r>
      <w:r w:rsidRPr="00D05D69">
        <w:rPr>
          <w:rFonts w:ascii="Arial" w:hAnsi="Arial" w:cs="Arial"/>
          <w:szCs w:val="28"/>
        </w:rPr>
        <w:t xml:space="preserve"> </w:t>
      </w:r>
    </w:p>
    <w:p w:rsidR="00D05D69" w:rsidRPr="00E30D5C" w:rsidRDefault="00D05D69" w:rsidP="00D05D69">
      <w:pPr>
        <w:widowControl w:val="0"/>
        <w:autoSpaceDE w:val="0"/>
        <w:autoSpaceDN w:val="0"/>
        <w:adjustRightInd w:val="0"/>
        <w:ind w:firstLine="0"/>
        <w:jc w:val="center"/>
        <w:rPr>
          <w:b/>
          <w:szCs w:val="28"/>
        </w:rPr>
      </w:pPr>
      <w:r w:rsidRPr="00E30D5C">
        <w:rPr>
          <w:b/>
          <w:szCs w:val="28"/>
        </w:rPr>
        <w:t xml:space="preserve">за 2021 год </w:t>
      </w:r>
    </w:p>
    <w:p w:rsidR="00D05D69" w:rsidRPr="00D05D69" w:rsidRDefault="00D05D69" w:rsidP="00D05D69">
      <w:pPr>
        <w:ind w:firstLine="0"/>
        <w:jc w:val="center"/>
        <w:rPr>
          <w:szCs w:val="28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2"/>
        <w:gridCol w:w="1875"/>
        <w:gridCol w:w="2399"/>
        <w:gridCol w:w="1855"/>
        <w:gridCol w:w="1540"/>
      </w:tblGrid>
      <w:tr w:rsidR="00D05D69" w:rsidRPr="00D05D69" w:rsidTr="00795CE6">
        <w:tc>
          <w:tcPr>
            <w:tcW w:w="1822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Численное значение интегральной оценки (R) за отчетный год, в %</w:t>
            </w:r>
          </w:p>
        </w:tc>
        <w:tc>
          <w:tcPr>
            <w:tcW w:w="1875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Качественная характеристика программы</w:t>
            </w:r>
          </w:p>
        </w:tc>
        <w:tc>
          <w:tcPr>
            <w:tcW w:w="2399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Численное значение интегральной оценки (R</w:t>
            </w:r>
            <w:r w:rsidRPr="00D05D69">
              <w:rPr>
                <w:sz w:val="24"/>
                <w:szCs w:val="24"/>
                <w:vertAlign w:val="subscript"/>
              </w:rPr>
              <w:t>0пр</w:t>
            </w:r>
            <w:r w:rsidRPr="00D05D69">
              <w:rPr>
                <w:sz w:val="24"/>
                <w:szCs w:val="24"/>
              </w:rPr>
              <w:t>) за предшествующий год</w:t>
            </w:r>
          </w:p>
        </w:tc>
        <w:tc>
          <w:tcPr>
            <w:tcW w:w="1855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Вывод о динамике эффективности реализации программы</w:t>
            </w:r>
          </w:p>
        </w:tc>
        <w:tc>
          <w:tcPr>
            <w:tcW w:w="1540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Примечание</w:t>
            </w:r>
          </w:p>
        </w:tc>
      </w:tr>
      <w:tr w:rsidR="00D05D69" w:rsidRPr="00D05D69" w:rsidTr="00795CE6">
        <w:tc>
          <w:tcPr>
            <w:tcW w:w="1822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1</w:t>
            </w:r>
          </w:p>
        </w:tc>
        <w:tc>
          <w:tcPr>
            <w:tcW w:w="1875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2</w:t>
            </w:r>
          </w:p>
        </w:tc>
        <w:tc>
          <w:tcPr>
            <w:tcW w:w="2399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3</w:t>
            </w:r>
          </w:p>
        </w:tc>
        <w:tc>
          <w:tcPr>
            <w:tcW w:w="1855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auto"/>
          </w:tcPr>
          <w:p w:rsidR="00D05D69" w:rsidRPr="00D05D69" w:rsidRDefault="00D05D69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4"/>
                <w:szCs w:val="24"/>
              </w:rPr>
            </w:pPr>
            <w:r w:rsidRPr="00D05D69">
              <w:rPr>
                <w:sz w:val="24"/>
                <w:szCs w:val="24"/>
              </w:rPr>
              <w:t>5</w:t>
            </w:r>
          </w:p>
        </w:tc>
      </w:tr>
      <w:tr w:rsidR="00D05D69" w:rsidRPr="00D05D69" w:rsidTr="00795CE6">
        <w:tc>
          <w:tcPr>
            <w:tcW w:w="1822" w:type="dxa"/>
            <w:shd w:val="clear" w:color="auto" w:fill="auto"/>
          </w:tcPr>
          <w:p w:rsidR="00D05D69" w:rsidRPr="00E30D5C" w:rsidRDefault="00E30D5C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E30D5C">
              <w:rPr>
                <w:szCs w:val="28"/>
              </w:rPr>
              <w:t>55,98</w:t>
            </w:r>
          </w:p>
        </w:tc>
        <w:tc>
          <w:tcPr>
            <w:tcW w:w="1875" w:type="dxa"/>
            <w:shd w:val="clear" w:color="auto" w:fill="auto"/>
          </w:tcPr>
          <w:p w:rsidR="00D05D69" w:rsidRPr="00E30D5C" w:rsidRDefault="00E30D5C" w:rsidP="00E30D5C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н</w:t>
            </w:r>
            <w:r w:rsidR="00D05D69" w:rsidRPr="00E30D5C">
              <w:rPr>
                <w:szCs w:val="28"/>
              </w:rPr>
              <w:t>едостаточно эффективная</w:t>
            </w:r>
          </w:p>
        </w:tc>
        <w:tc>
          <w:tcPr>
            <w:tcW w:w="2399" w:type="dxa"/>
            <w:shd w:val="clear" w:color="auto" w:fill="auto"/>
          </w:tcPr>
          <w:p w:rsidR="00D05D69" w:rsidRPr="00E30D5C" w:rsidRDefault="00E30D5C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E30D5C">
              <w:rPr>
                <w:szCs w:val="28"/>
              </w:rPr>
              <w:t>-</w:t>
            </w:r>
          </w:p>
        </w:tc>
        <w:tc>
          <w:tcPr>
            <w:tcW w:w="1855" w:type="dxa"/>
            <w:shd w:val="clear" w:color="auto" w:fill="auto"/>
          </w:tcPr>
          <w:p w:rsidR="00D05D69" w:rsidRPr="00E30D5C" w:rsidRDefault="00E30D5C" w:rsidP="00D05D69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Cs w:val="28"/>
              </w:rPr>
            </w:pPr>
            <w:r w:rsidRPr="00E30D5C">
              <w:rPr>
                <w:szCs w:val="28"/>
              </w:rPr>
              <w:t>-</w:t>
            </w:r>
          </w:p>
        </w:tc>
        <w:tc>
          <w:tcPr>
            <w:tcW w:w="1540" w:type="dxa"/>
            <w:shd w:val="clear" w:color="auto" w:fill="auto"/>
          </w:tcPr>
          <w:p w:rsidR="00D05D69" w:rsidRPr="00E30D5C" w:rsidRDefault="00E30D5C" w:rsidP="00D05D69">
            <w:pPr>
              <w:widowControl w:val="0"/>
              <w:autoSpaceDE w:val="0"/>
              <w:autoSpaceDN w:val="0"/>
              <w:adjustRightInd w:val="0"/>
              <w:ind w:firstLine="0"/>
              <w:rPr>
                <w:szCs w:val="28"/>
              </w:rPr>
            </w:pPr>
            <w:r w:rsidRPr="00E30D5C">
              <w:rPr>
                <w:szCs w:val="28"/>
              </w:rPr>
              <w:t>программа действует первый год</w:t>
            </w:r>
          </w:p>
        </w:tc>
      </w:tr>
    </w:tbl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</w:p>
    <w:p w:rsidR="00D05D69" w:rsidRPr="00D05D69" w:rsidRDefault="00D05D69" w:rsidP="00D05D69">
      <w:pPr>
        <w:ind w:firstLine="0"/>
        <w:jc w:val="left"/>
        <w:rPr>
          <w:sz w:val="24"/>
          <w:szCs w:val="24"/>
        </w:rPr>
      </w:pPr>
    </w:p>
    <w:p w:rsidR="00D05D69" w:rsidRPr="00D05D69" w:rsidRDefault="00D05D69" w:rsidP="00D05D69">
      <w:pPr>
        <w:tabs>
          <w:tab w:val="left" w:pos="3030"/>
        </w:tabs>
        <w:ind w:firstLine="0"/>
        <w:jc w:val="left"/>
        <w:rPr>
          <w:sz w:val="24"/>
          <w:szCs w:val="24"/>
        </w:rPr>
      </w:pPr>
    </w:p>
    <w:p w:rsidR="00D05D69" w:rsidRPr="00D05D69" w:rsidRDefault="00D05D69" w:rsidP="00D05D69">
      <w:pPr>
        <w:tabs>
          <w:tab w:val="left" w:pos="3030"/>
        </w:tabs>
        <w:ind w:firstLine="0"/>
        <w:jc w:val="left"/>
        <w:rPr>
          <w:sz w:val="24"/>
          <w:szCs w:val="24"/>
        </w:rPr>
      </w:pPr>
      <w:r w:rsidRPr="00D05D69">
        <w:rPr>
          <w:sz w:val="24"/>
          <w:szCs w:val="24"/>
        </w:rPr>
        <w:tab/>
      </w:r>
    </w:p>
    <w:tbl>
      <w:tblPr>
        <w:tblStyle w:val="a6"/>
        <w:tblW w:w="978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985"/>
        <w:gridCol w:w="3685"/>
      </w:tblGrid>
      <w:tr w:rsidR="00D05D69" w:rsidRPr="00D05D69" w:rsidTr="00795CE6">
        <w:trPr>
          <w:trHeight w:val="485"/>
        </w:trPr>
        <w:tc>
          <w:tcPr>
            <w:tcW w:w="4111" w:type="dxa"/>
            <w:hideMark/>
          </w:tcPr>
          <w:p w:rsidR="00D05D69" w:rsidRPr="00D05D69" w:rsidRDefault="00D05D69" w:rsidP="00D05D69">
            <w:pPr>
              <w:pBdr>
                <w:bottom w:val="single" w:sz="12" w:space="1" w:color="auto"/>
              </w:pBdr>
              <w:ind w:firstLine="0"/>
              <w:jc w:val="center"/>
              <w:rPr>
                <w:sz w:val="24"/>
                <w:szCs w:val="24"/>
                <w:lang w:eastAsia="en-US"/>
              </w:rPr>
            </w:pPr>
            <w:r w:rsidRPr="00D05D69">
              <w:rPr>
                <w:sz w:val="24"/>
                <w:szCs w:val="24"/>
                <w:lang w:eastAsia="en-US"/>
              </w:rPr>
              <w:t xml:space="preserve">Директор МКУ Управление культуры и молодежной политики </w:t>
            </w:r>
            <w:proofErr w:type="spellStart"/>
            <w:r w:rsidRPr="00D05D69">
              <w:rPr>
                <w:sz w:val="24"/>
                <w:szCs w:val="24"/>
                <w:lang w:eastAsia="en-US"/>
              </w:rPr>
              <w:t>Мошковского</w:t>
            </w:r>
            <w:proofErr w:type="spellEnd"/>
            <w:r w:rsidRPr="00D05D69">
              <w:rPr>
                <w:sz w:val="24"/>
                <w:szCs w:val="24"/>
                <w:lang w:eastAsia="en-US"/>
              </w:rPr>
              <w:t xml:space="preserve"> района</w:t>
            </w:r>
          </w:p>
          <w:p w:rsidR="00D05D69" w:rsidRPr="00D05D69" w:rsidRDefault="00D05D69" w:rsidP="00D05D69">
            <w:pPr>
              <w:ind w:firstLine="0"/>
              <w:jc w:val="center"/>
              <w:rPr>
                <w:i/>
                <w:sz w:val="20"/>
                <w:lang w:eastAsia="en-US"/>
              </w:rPr>
            </w:pPr>
            <w:r w:rsidRPr="00D05D69">
              <w:rPr>
                <w:i/>
                <w:sz w:val="20"/>
                <w:lang w:eastAsia="en-US"/>
              </w:rPr>
              <w:t>(наименование должности руководителя муниципальной программы)</w:t>
            </w:r>
          </w:p>
        </w:tc>
        <w:tc>
          <w:tcPr>
            <w:tcW w:w="1985" w:type="dxa"/>
          </w:tcPr>
          <w:p w:rsidR="00D05D69" w:rsidRPr="00D05D69" w:rsidRDefault="00D05D69" w:rsidP="00D05D69">
            <w:pPr>
              <w:pBdr>
                <w:bottom w:val="single" w:sz="12" w:space="1" w:color="auto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 w:rsidR="00D05D69" w:rsidRPr="00D05D69" w:rsidRDefault="00D05D69" w:rsidP="00D05D69">
            <w:pPr>
              <w:pBdr>
                <w:bottom w:val="single" w:sz="12" w:space="1" w:color="auto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 w:rsidR="00D05D69" w:rsidRPr="00D05D69" w:rsidRDefault="00D05D69" w:rsidP="00D05D69">
            <w:pPr>
              <w:pBdr>
                <w:bottom w:val="single" w:sz="12" w:space="1" w:color="auto"/>
              </w:pBdr>
              <w:ind w:firstLine="0"/>
              <w:jc w:val="left"/>
              <w:rPr>
                <w:sz w:val="24"/>
                <w:szCs w:val="24"/>
                <w:lang w:eastAsia="en-US"/>
              </w:rPr>
            </w:pPr>
          </w:p>
          <w:p w:rsidR="00D05D69" w:rsidRPr="00D05D69" w:rsidRDefault="00D05D69" w:rsidP="00D05D69">
            <w:pPr>
              <w:ind w:firstLine="0"/>
              <w:jc w:val="center"/>
              <w:rPr>
                <w:i/>
                <w:sz w:val="20"/>
                <w:lang w:eastAsia="en-US"/>
              </w:rPr>
            </w:pPr>
            <w:r w:rsidRPr="00D05D69">
              <w:rPr>
                <w:i/>
                <w:sz w:val="20"/>
                <w:lang w:eastAsia="en-US"/>
              </w:rPr>
              <w:t>(подпись)</w:t>
            </w:r>
          </w:p>
        </w:tc>
        <w:tc>
          <w:tcPr>
            <w:tcW w:w="3685" w:type="dxa"/>
            <w:hideMark/>
          </w:tcPr>
          <w:p w:rsidR="00D05D69" w:rsidRPr="00D05D69" w:rsidRDefault="00D05D69" w:rsidP="00D05D69">
            <w:pPr>
              <w:ind w:firstLine="0"/>
              <w:jc w:val="center"/>
              <w:rPr>
                <w:i/>
                <w:sz w:val="20"/>
                <w:lang w:eastAsia="en-US"/>
              </w:rPr>
            </w:pPr>
          </w:p>
          <w:p w:rsidR="00D05D69" w:rsidRPr="00D05D69" w:rsidRDefault="00D05D69" w:rsidP="00D05D69">
            <w:pPr>
              <w:ind w:firstLine="0"/>
              <w:jc w:val="center"/>
              <w:rPr>
                <w:i/>
                <w:sz w:val="20"/>
                <w:lang w:eastAsia="en-US"/>
              </w:rPr>
            </w:pPr>
          </w:p>
          <w:p w:rsidR="00D05D69" w:rsidRPr="00D05D69" w:rsidRDefault="00D05D69" w:rsidP="0001529A">
            <w:pPr>
              <w:ind w:firstLine="0"/>
              <w:rPr>
                <w:szCs w:val="28"/>
                <w:u w:val="single"/>
                <w:lang w:eastAsia="en-US"/>
              </w:rPr>
            </w:pPr>
            <w:r w:rsidRPr="00D05D69">
              <w:rPr>
                <w:szCs w:val="28"/>
                <w:u w:val="single"/>
                <w:lang w:eastAsia="en-US"/>
              </w:rPr>
              <w:t>Гришина Л.Н.</w:t>
            </w:r>
          </w:p>
          <w:p w:rsidR="00D05D69" w:rsidRPr="00D05D69" w:rsidRDefault="00D05D69" w:rsidP="0001529A">
            <w:pPr>
              <w:ind w:firstLine="0"/>
              <w:rPr>
                <w:i/>
                <w:sz w:val="20"/>
                <w:lang w:eastAsia="en-US"/>
              </w:rPr>
            </w:pPr>
            <w:r w:rsidRPr="00D05D69">
              <w:rPr>
                <w:i/>
                <w:sz w:val="20"/>
                <w:lang w:eastAsia="en-US"/>
              </w:rPr>
              <w:t xml:space="preserve"> (расшифровка подпись, ФИО)</w:t>
            </w:r>
          </w:p>
        </w:tc>
      </w:tr>
    </w:tbl>
    <w:p w:rsidR="00D05D69" w:rsidRPr="00D05D69" w:rsidRDefault="00D05D69" w:rsidP="00D05D69">
      <w:pPr>
        <w:spacing w:after="160" w:line="259" w:lineRule="auto"/>
        <w:ind w:firstLine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p w:rsidR="00D05D69" w:rsidRDefault="00D05D69" w:rsidP="008370F6">
      <w:pPr>
        <w:pStyle w:val="1"/>
        <w:ind w:firstLine="0"/>
        <w:rPr>
          <w:w w:val="100"/>
          <w:sz w:val="28"/>
          <w:szCs w:val="28"/>
        </w:rPr>
      </w:pPr>
    </w:p>
    <w:p w:rsidR="00D05D69" w:rsidRDefault="00D05D69" w:rsidP="008370F6">
      <w:pPr>
        <w:pStyle w:val="1"/>
        <w:ind w:firstLine="0"/>
        <w:rPr>
          <w:w w:val="100"/>
          <w:sz w:val="28"/>
          <w:szCs w:val="28"/>
        </w:rPr>
      </w:pPr>
    </w:p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Default="0001529A" w:rsidP="0001529A"/>
    <w:p w:rsidR="0001529A" w:rsidRPr="0001529A" w:rsidRDefault="0001529A" w:rsidP="0001529A"/>
    <w:p w:rsidR="002755E3" w:rsidRPr="006D2B29" w:rsidRDefault="002755E3" w:rsidP="002755E3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Исполнитель:</w:t>
      </w:r>
    </w:p>
    <w:p w:rsidR="002755E3" w:rsidRPr="006D2B29" w:rsidRDefault="002755E3" w:rsidP="002755E3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Заместитель директора</w:t>
      </w:r>
    </w:p>
    <w:p w:rsidR="00700156" w:rsidRPr="006D2B29" w:rsidRDefault="002755E3" w:rsidP="006D2B29">
      <w:pPr>
        <w:jc w:val="left"/>
        <w:rPr>
          <w:sz w:val="22"/>
          <w:szCs w:val="22"/>
        </w:rPr>
      </w:pPr>
      <w:r w:rsidRPr="006D2B29">
        <w:rPr>
          <w:sz w:val="22"/>
          <w:szCs w:val="22"/>
        </w:rPr>
        <w:t>А.В. Головина, 60-058</w:t>
      </w:r>
    </w:p>
    <w:p w:rsidR="00700156" w:rsidRDefault="00700156" w:rsidP="004E0C70">
      <w:pPr>
        <w:ind w:firstLine="0"/>
        <w:rPr>
          <w:b/>
          <w:szCs w:val="28"/>
        </w:rPr>
      </w:pPr>
      <w:bookmarkStart w:id="0" w:name="_GoBack"/>
      <w:bookmarkEnd w:id="0"/>
    </w:p>
    <w:sectPr w:rsidR="00700156" w:rsidSect="00794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70F6"/>
    <w:rsid w:val="0001529A"/>
    <w:rsid w:val="000379A6"/>
    <w:rsid w:val="00093036"/>
    <w:rsid w:val="00095682"/>
    <w:rsid w:val="000D65E6"/>
    <w:rsid w:val="00194FBB"/>
    <w:rsid w:val="001B5EFA"/>
    <w:rsid w:val="001E424F"/>
    <w:rsid w:val="002252ED"/>
    <w:rsid w:val="00250A9A"/>
    <w:rsid w:val="0025287A"/>
    <w:rsid w:val="002755E3"/>
    <w:rsid w:val="0028648B"/>
    <w:rsid w:val="002D0A42"/>
    <w:rsid w:val="00365106"/>
    <w:rsid w:val="00377BE6"/>
    <w:rsid w:val="00380219"/>
    <w:rsid w:val="003C2B78"/>
    <w:rsid w:val="003E0BC2"/>
    <w:rsid w:val="003E1B95"/>
    <w:rsid w:val="004E0C70"/>
    <w:rsid w:val="004E7388"/>
    <w:rsid w:val="004E7FBE"/>
    <w:rsid w:val="0050134F"/>
    <w:rsid w:val="005730BE"/>
    <w:rsid w:val="00580E36"/>
    <w:rsid w:val="005924B1"/>
    <w:rsid w:val="005D41FD"/>
    <w:rsid w:val="005E376D"/>
    <w:rsid w:val="005E5B35"/>
    <w:rsid w:val="00642B80"/>
    <w:rsid w:val="006621C1"/>
    <w:rsid w:val="00666127"/>
    <w:rsid w:val="006B7ACB"/>
    <w:rsid w:val="006D2B29"/>
    <w:rsid w:val="006D2C5F"/>
    <w:rsid w:val="006E0E74"/>
    <w:rsid w:val="006F2147"/>
    <w:rsid w:val="006F4084"/>
    <w:rsid w:val="006F580E"/>
    <w:rsid w:val="00700156"/>
    <w:rsid w:val="00700FB9"/>
    <w:rsid w:val="0072112D"/>
    <w:rsid w:val="00727061"/>
    <w:rsid w:val="00771366"/>
    <w:rsid w:val="007940AA"/>
    <w:rsid w:val="007D35D1"/>
    <w:rsid w:val="007F0AA0"/>
    <w:rsid w:val="00804242"/>
    <w:rsid w:val="0081400F"/>
    <w:rsid w:val="008370F6"/>
    <w:rsid w:val="008E7CCF"/>
    <w:rsid w:val="008F0F31"/>
    <w:rsid w:val="0093187D"/>
    <w:rsid w:val="0099380D"/>
    <w:rsid w:val="00A30955"/>
    <w:rsid w:val="00A44C69"/>
    <w:rsid w:val="00A9546B"/>
    <w:rsid w:val="00AA52B5"/>
    <w:rsid w:val="00B25379"/>
    <w:rsid w:val="00C04740"/>
    <w:rsid w:val="00C24B56"/>
    <w:rsid w:val="00C44E7B"/>
    <w:rsid w:val="00CA6B89"/>
    <w:rsid w:val="00CB33AA"/>
    <w:rsid w:val="00CC4742"/>
    <w:rsid w:val="00D05D69"/>
    <w:rsid w:val="00D53757"/>
    <w:rsid w:val="00D75D11"/>
    <w:rsid w:val="00D90A21"/>
    <w:rsid w:val="00DA35B4"/>
    <w:rsid w:val="00DA6675"/>
    <w:rsid w:val="00E30D5C"/>
    <w:rsid w:val="00E42F78"/>
    <w:rsid w:val="00E74753"/>
    <w:rsid w:val="00E7788C"/>
    <w:rsid w:val="00E8311B"/>
    <w:rsid w:val="00EB150A"/>
    <w:rsid w:val="00EC2DB5"/>
    <w:rsid w:val="00EF65F0"/>
    <w:rsid w:val="00F52B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69E78"/>
  <w15:docId w15:val="{BE2A100D-ECC8-43F3-9CC6-3EADEBA44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70F6"/>
    <w:pPr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370F6"/>
    <w:pPr>
      <w:keepNext/>
      <w:jc w:val="center"/>
      <w:outlineLvl w:val="0"/>
    </w:pPr>
    <w:rPr>
      <w:b/>
      <w:w w:val="90"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70F6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8370F6"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E0C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C7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2755E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D05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47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3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ALBINA</cp:lastModifiedBy>
  <cp:revision>57</cp:revision>
  <cp:lastPrinted>2019-03-19T04:10:00Z</cp:lastPrinted>
  <dcterms:created xsi:type="dcterms:W3CDTF">2015-03-25T09:53:00Z</dcterms:created>
  <dcterms:modified xsi:type="dcterms:W3CDTF">2022-03-31T02:43:00Z</dcterms:modified>
</cp:coreProperties>
</file>